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25" w:rsidRPr="003D1825" w:rsidRDefault="003D1825" w:rsidP="003D1825">
      <w:r w:rsidRPr="003D1825">
        <w:t>The fullness of Grace</w:t>
      </w:r>
    </w:p>
    <w:p w:rsidR="00DB2D11" w:rsidRDefault="002324EC" w:rsidP="003D1825">
      <w:pPr>
        <w:ind w:left="720"/>
      </w:pPr>
      <w:r w:rsidRPr="003D1825">
        <w:t>John 1:16</w:t>
      </w:r>
      <w:proofErr w:type="gramStart"/>
      <w:r w:rsidRPr="002324EC">
        <w:rPr>
          <w:vertAlign w:val="superscript"/>
        </w:rPr>
        <w:t> </w:t>
      </w:r>
      <w:r w:rsidR="003D1825">
        <w:t xml:space="preserve"> -</w:t>
      </w:r>
      <w:proofErr w:type="gramEnd"/>
      <w:r w:rsidR="003D1825">
        <w:t xml:space="preserve"> </w:t>
      </w:r>
      <w:r w:rsidRPr="002324EC">
        <w:t xml:space="preserve">Out of his fullness we have all received grace in place of grace already given. </w:t>
      </w:r>
      <w:r w:rsidRPr="002324EC">
        <w:rPr>
          <w:vertAlign w:val="superscript"/>
        </w:rPr>
        <w:t>17 </w:t>
      </w:r>
      <w:r w:rsidRPr="002324EC">
        <w:t xml:space="preserve">For the law was given through Moses; grace and truth came through Jesus Christ. </w:t>
      </w:r>
      <w:r w:rsidRPr="002324EC">
        <w:rPr>
          <w:vertAlign w:val="superscript"/>
        </w:rPr>
        <w:t>18 </w:t>
      </w:r>
      <w:r w:rsidRPr="002324EC">
        <w:t>No one has ever seen God, but the one and only Son, who is himself God and</w:t>
      </w:r>
      <w:r w:rsidR="003D1825">
        <w:rPr>
          <w:vertAlign w:val="superscript"/>
        </w:rPr>
        <w:t xml:space="preserve"> </w:t>
      </w:r>
      <w:r w:rsidRPr="002324EC">
        <w:t>is in closest relationship with the Father, has made him known.</w:t>
      </w:r>
    </w:p>
    <w:p w:rsidR="002324EC" w:rsidRDefault="002324EC" w:rsidP="002324EC">
      <w:r>
        <w:t>Somewhere, behind the curtain of our physical reality is the Lord of creation, all powerful, all knowing, who is beyond comprehension by our finite mind. Yet, the Word became flesh, the Eternal became physical, the transcendent became known to us through the person of Jesus, the Christ. That which is spiritual became physical so that we could catch a glimpse of a reality far more real than the world in which we live.</w:t>
      </w:r>
    </w:p>
    <w:p w:rsidR="002324EC" w:rsidRDefault="002324EC" w:rsidP="002324EC">
      <w:r>
        <w:t>In that glimpse, we see Jesus, who took on human flesh and lived with us, related to us and died for us so that we could understand the glory of His grace and the wonder of His purpose in us. In that act of becoming flesh, we see the possibility of our lives here and now, in the flesh, having possibilities that are beyond the natural, above the limitations of the physical and rooted in Him who is the Word eternal.</w:t>
      </w:r>
    </w:p>
    <w:p w:rsidR="002324EC" w:rsidRDefault="002324EC" w:rsidP="002324EC">
      <w:r>
        <w:t xml:space="preserve">Being spiritual is not a passing momentary event that comes and goes as we pass through the natural life. It is a state in which we exist in Him as the Word becomes flesh in us. </w:t>
      </w:r>
      <w:r w:rsidR="003D1825">
        <w:t>The fullness of His grace is ALREADY given. We do not contend for it, beg for it or hope for it. It is a present reality to be realized, enjoyed and expressed in our daily lives.</w:t>
      </w:r>
    </w:p>
    <w:p w:rsidR="003D1825" w:rsidRDefault="003D1825" w:rsidP="002324EC">
      <w:r>
        <w:t>Rejoice! He is here, now, with you and in you, in all of His fullness. Grace!</w:t>
      </w:r>
      <w:bookmarkStart w:id="0" w:name="_GoBack"/>
      <w:bookmarkEnd w:id="0"/>
    </w:p>
    <w:p w:rsidR="003D1825" w:rsidRDefault="003D1825" w:rsidP="002324EC">
      <w:r>
        <w:t>Pastor Dave</w:t>
      </w:r>
    </w:p>
    <w:p w:rsidR="002324EC" w:rsidRPr="002324EC" w:rsidRDefault="002324EC" w:rsidP="002324EC"/>
    <w:sectPr w:rsidR="002324EC" w:rsidRPr="0023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CB"/>
    <w:rsid w:val="000C1BCB"/>
    <w:rsid w:val="002324EC"/>
    <w:rsid w:val="003D1825"/>
    <w:rsid w:val="00DB2D11"/>
    <w:rsid w:val="00FD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C5FD0-99B1-4427-ABCD-67B0F804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2015-07-11T13:04:00Z</dcterms:created>
  <dcterms:modified xsi:type="dcterms:W3CDTF">2015-07-11T16:16:00Z</dcterms:modified>
</cp:coreProperties>
</file>